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F069" w14:textId="77777777" w:rsidR="0016305C" w:rsidRDefault="0016305C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16305C">
        <w:rPr>
          <w:rFonts w:ascii="Times New Roman" w:hAnsi="Times New Roman" w:cs="Times New Roman"/>
          <w:b/>
          <w:bCs/>
          <w:sz w:val="24"/>
          <w:szCs w:val="24"/>
          <w:lang w:val="hr-BA"/>
        </w:rPr>
        <w:t>ОБРАЗАЦ Р1 – РЕЦЕНЗИЈА ПРОЈЕКТА (ИСТРАЖИВАЊА)</w:t>
      </w:r>
    </w:p>
    <w:p w14:paraId="25E4A4BC" w14:textId="4F9083A8" w:rsidR="0016305C" w:rsidRDefault="0016305C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6305C">
        <w:rPr>
          <w:rFonts w:ascii="Times New Roman" w:hAnsi="Times New Roman" w:cs="Times New Roman"/>
          <w:sz w:val="24"/>
          <w:szCs w:val="24"/>
          <w:lang w:val="hr-BA"/>
        </w:rPr>
        <w:t>Образац Р1 је рецензија истраживачког дијела пројекта пријављеног за финансирање или суфинансирање научноистраживачког/ умјетничкоистраживачког пројекта. Образац Р1 се односи на бодовање Обрасца П1. Оцјена пројеката је анонимна. Укупан број бодова које је могуће додијелити за један пројекат путем Обрасца Р1 је 50.</w:t>
      </w:r>
    </w:p>
    <w:p w14:paraId="7617B4AF" w14:textId="77777777" w:rsidR="0016305C" w:rsidRDefault="0016305C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9020FB9" w14:textId="2E2C1E59" w:rsidR="007D7317" w:rsidRPr="0016305C" w:rsidRDefault="0016305C" w:rsidP="0016305C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16305C">
        <w:rPr>
          <w:rFonts w:ascii="Times New Roman" w:hAnsi="Times New Roman" w:cs="Times New Roman"/>
          <w:b/>
          <w:bCs/>
          <w:sz w:val="24"/>
          <w:szCs w:val="24"/>
          <w:lang w:val="hr-BA"/>
        </w:rPr>
        <w:t>Назив оцијењеног пројекта</w:t>
      </w:r>
    </w:p>
    <w:p w14:paraId="29A35E70" w14:textId="5E6A9DC4" w:rsidR="007D7317" w:rsidRPr="00E071B4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E071B4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6305C" w:rsidRPr="0016305C">
        <w:rPr>
          <w:rFonts w:ascii="Times New Roman" w:hAnsi="Times New Roman" w:cs="Times New Roman"/>
          <w:sz w:val="20"/>
          <w:szCs w:val="20"/>
          <w:lang w:val="hr-BA"/>
        </w:rPr>
        <w:t>Молимо уписати назив пројекта који се оцјењује</w:t>
      </w:r>
      <w:r w:rsidRPr="00E071B4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1DC0834B" w14:textId="77777777" w:rsidR="007D7317" w:rsidRPr="00E071B4" w:rsidRDefault="007D7317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0B9A6C9F" w:rsidR="00906771" w:rsidRPr="0016305C" w:rsidRDefault="0016305C" w:rsidP="0016305C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16305C">
        <w:rPr>
          <w:rFonts w:ascii="Times New Roman" w:hAnsi="Times New Roman" w:cs="Times New Roman"/>
          <w:b/>
          <w:bCs/>
          <w:sz w:val="24"/>
          <w:szCs w:val="24"/>
          <w:lang w:val="hr-BA"/>
        </w:rPr>
        <w:t>Бодовање елемената пројекта</w:t>
      </w:r>
    </w:p>
    <w:p w14:paraId="3B38CBCB" w14:textId="4FFDCE0F" w:rsidR="007D7317" w:rsidRPr="00E071B4" w:rsidRDefault="0016305C" w:rsidP="0016305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6305C">
        <w:rPr>
          <w:rFonts w:ascii="Times New Roman" w:hAnsi="Times New Roman" w:cs="Times New Roman"/>
          <w:sz w:val="24"/>
          <w:szCs w:val="24"/>
          <w:lang w:val="hr-BA"/>
        </w:rPr>
        <w:t>УВОДНИ ДИО ПРОЈЕКТА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8"/>
        <w:gridCol w:w="1044"/>
        <w:gridCol w:w="1048"/>
        <w:gridCol w:w="349"/>
        <w:gridCol w:w="699"/>
        <w:gridCol w:w="698"/>
        <w:gridCol w:w="350"/>
        <w:gridCol w:w="1048"/>
        <w:gridCol w:w="1756"/>
      </w:tblGrid>
      <w:tr w:rsidR="0016305C" w:rsidRPr="00E071B4" w14:paraId="5AEC5BF2" w14:textId="12C65ACB" w:rsidTr="0016305C">
        <w:tc>
          <w:tcPr>
            <w:tcW w:w="5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1DC6793" w14:textId="062FF27A" w:rsidR="0016305C" w:rsidRPr="0016305C" w:rsidRDefault="0016305C" w:rsidP="0016305C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6305C">
              <w:rPr>
                <w:rFonts w:ascii="Times New Roman" w:hAnsi="Times New Roman" w:cs="Times New Roman"/>
                <w:b/>
                <w:bCs/>
                <w:lang w:val="hr-BA"/>
              </w:rPr>
              <w:t>Теоретско образложење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6F7E4A11" w14:textId="1AD1887E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E95CB9A" w14:textId="0DD41F44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6305C" w:rsidRPr="00E071B4" w14:paraId="65D37BC5" w14:textId="33B0CA15" w:rsidTr="0016305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21B6" w14:textId="5FB2811F" w:rsidR="0016305C" w:rsidRPr="0016305C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Теоретско образложење истраживања је јасно. Позива се на релевантне и актуелне теоретске концепте.</w:t>
            </w:r>
          </w:p>
        </w:tc>
        <w:tc>
          <w:tcPr>
            <w:tcW w:w="1044" w:type="dxa"/>
            <w:vAlign w:val="center"/>
          </w:tcPr>
          <w:p w14:paraId="1223A90D" w14:textId="06BB7C8A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309793DF" w14:textId="1105C541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421093E0" w14:textId="256D1007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518B3DED" w14:textId="640CA5F9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20455A21" w14:textId="77777777" w:rsidR="0016305C" w:rsidRPr="00E071B4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6305C" w:rsidRPr="00E071B4" w14:paraId="0D8A44CE" w14:textId="77777777" w:rsidTr="0016305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64B86CA" w14:textId="387B7726" w:rsidR="0016305C" w:rsidRPr="0016305C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b/>
                <w:bCs/>
                <w:lang w:val="hr-BA"/>
              </w:rPr>
              <w:t>Практично образложење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04114AB5" w14:textId="16D322F8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(0-3)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66BB84E" w14:textId="1CB1948D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6305C" w:rsidRPr="00E071B4" w14:paraId="51917157" w14:textId="77777777" w:rsidTr="0016305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E5CB8" w14:textId="773BDD0C" w:rsidR="0016305C" w:rsidRPr="0016305C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Практично образложење указује на релевантност и практичну вриједност истраживања. Посебно је образложена повезаност са Стратегијом развоја Федерације Босне и Херцеговине 2021 - 2027.</w:t>
            </w:r>
          </w:p>
        </w:tc>
        <w:tc>
          <w:tcPr>
            <w:tcW w:w="1044" w:type="dxa"/>
            <w:vAlign w:val="center"/>
          </w:tcPr>
          <w:p w14:paraId="66B7B610" w14:textId="15FABA34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14:paraId="56849D73" w14:textId="2E70E2F9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397" w:type="dxa"/>
            <w:gridSpan w:val="2"/>
            <w:vAlign w:val="center"/>
          </w:tcPr>
          <w:p w14:paraId="38991B9F" w14:textId="6827F721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398" w:type="dxa"/>
            <w:gridSpan w:val="2"/>
            <w:vAlign w:val="center"/>
          </w:tcPr>
          <w:p w14:paraId="30D07EFF" w14:textId="04429146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49A4C7CA" w14:textId="77777777" w:rsidR="0016305C" w:rsidRPr="00E071B4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6305C" w:rsidRPr="00E071B4" w14:paraId="310EF0AD" w14:textId="77777777" w:rsidTr="0016305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C92EFA0" w14:textId="51A12D57" w:rsidR="0016305C" w:rsidRPr="0016305C" w:rsidRDefault="0016305C" w:rsidP="0016305C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6305C">
              <w:rPr>
                <w:rFonts w:ascii="Times New Roman" w:hAnsi="Times New Roman" w:cs="Times New Roman"/>
                <w:b/>
                <w:bCs/>
                <w:lang w:val="hr-BA"/>
              </w:rPr>
              <w:t>Циљеви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</w:tcPr>
          <w:p w14:paraId="45337990" w14:textId="0396F9B7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(0-4)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2CB6C84" w14:textId="1A1D8800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6305C" w:rsidRPr="00E071B4" w14:paraId="5C0847F8" w14:textId="77777777" w:rsidTr="0016305C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3E5D4" w14:textId="73CBD548" w:rsidR="0016305C" w:rsidRPr="0016305C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Циљеви истраживања су јасно дефинирани. Конкретни су, изводљиви и повезани са теоретским и практичним образложењем истраживања.</w:t>
            </w:r>
          </w:p>
        </w:tc>
        <w:tc>
          <w:tcPr>
            <w:tcW w:w="1044" w:type="dxa"/>
            <w:vAlign w:val="center"/>
          </w:tcPr>
          <w:p w14:paraId="5304CCB5" w14:textId="09DB7592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8" w:type="dxa"/>
            <w:vAlign w:val="center"/>
          </w:tcPr>
          <w:p w14:paraId="1C950A62" w14:textId="08CBD96A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8" w:type="dxa"/>
            <w:gridSpan w:val="2"/>
            <w:vAlign w:val="center"/>
          </w:tcPr>
          <w:p w14:paraId="1CBC2047" w14:textId="0F6066B7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8" w:type="dxa"/>
            <w:gridSpan w:val="2"/>
            <w:vAlign w:val="center"/>
          </w:tcPr>
          <w:p w14:paraId="782F12FD" w14:textId="00513E98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30CEA692" w14:textId="47DB04F7" w:rsidR="0016305C" w:rsidRPr="00E071B4" w:rsidRDefault="0016305C" w:rsidP="0016305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02D90E5A" w14:textId="77777777" w:rsidR="0016305C" w:rsidRPr="00E071B4" w:rsidRDefault="0016305C" w:rsidP="0016305C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10AEBD7A" w14:textId="77777777" w:rsidTr="0016305C">
        <w:tc>
          <w:tcPr>
            <w:tcW w:w="11194" w:type="dxa"/>
            <w:gridSpan w:val="8"/>
            <w:shd w:val="clear" w:color="auto" w:fill="BFBFBF" w:themeFill="background1" w:themeFillShade="BF"/>
          </w:tcPr>
          <w:p w14:paraId="58214FB2" w14:textId="13F5D2A8" w:rsidR="00F37AAF" w:rsidRPr="00E071B4" w:rsidRDefault="00F37AAF" w:rsidP="00F37AAF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A) </w:t>
            </w:r>
            <w:r w:rsidR="0016305C" w:rsidRPr="0016305C">
              <w:rPr>
                <w:rFonts w:ascii="Times New Roman" w:hAnsi="Times New Roman" w:cs="Times New Roman"/>
                <w:b/>
                <w:bCs/>
                <w:lang w:val="hr-BA"/>
              </w:rPr>
              <w:t>Збир бодова за уводни дио пријаве пројекта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10FB3862" w14:textId="71A7C786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7F7599F1" w14:textId="589F372B" w:rsidR="00240AC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F14590A" w14:textId="7AA8CE77" w:rsidR="0016305C" w:rsidRDefault="0016305C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905928F" w14:textId="77777777" w:rsidR="0016305C" w:rsidRPr="00E071B4" w:rsidRDefault="0016305C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4E32399" w14:textId="455AF529" w:rsidR="001125B6" w:rsidRPr="001125B6" w:rsidRDefault="001125B6" w:rsidP="001125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125B6">
        <w:rPr>
          <w:rFonts w:ascii="Times New Roman" w:hAnsi="Times New Roman" w:cs="Times New Roman"/>
          <w:sz w:val="24"/>
          <w:szCs w:val="24"/>
          <w:lang w:val="hr-BA"/>
        </w:rPr>
        <w:lastRenderedPageBreak/>
        <w:t>Б)    ГЛАВНИ ДИО ПРОЈЕКТА</w:t>
      </w:r>
    </w:p>
    <w:p w14:paraId="3E36B3B4" w14:textId="4D7BEE6D" w:rsidR="00906771" w:rsidRPr="00E071B4" w:rsidRDefault="00906771" w:rsidP="001125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8"/>
        <w:gridCol w:w="748"/>
        <w:gridCol w:w="748"/>
        <w:gridCol w:w="748"/>
        <w:gridCol w:w="748"/>
        <w:gridCol w:w="748"/>
        <w:gridCol w:w="748"/>
        <w:gridCol w:w="748"/>
        <w:gridCol w:w="1756"/>
      </w:tblGrid>
      <w:tr w:rsidR="001125B6" w:rsidRPr="00E071B4" w14:paraId="38093A39" w14:textId="77777777" w:rsidTr="001125B6">
        <w:tc>
          <w:tcPr>
            <w:tcW w:w="5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1AE7D18" w14:textId="77774002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Предмет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1BAF27D3" w14:textId="679D135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9979A5A" w14:textId="5828D92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525D88C4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B7A24" w14:textId="7DBB88F6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Предмет истраживања је јасно објашњен. Произилази из теоретског дијела образложења истраживања. </w:t>
            </w:r>
          </w:p>
        </w:tc>
        <w:tc>
          <w:tcPr>
            <w:tcW w:w="748" w:type="dxa"/>
            <w:vAlign w:val="center"/>
          </w:tcPr>
          <w:p w14:paraId="1EA55CB0" w14:textId="53275B6C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48E198D0" w14:textId="27EB0DF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1B04B57" w14:textId="7F83540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33471209" w14:textId="6C3BA38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488BBD68" w14:textId="46FE40BF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3EE2C54" w14:textId="2306C837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04E36356" w14:textId="563B9DE0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2668734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478711C7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954ADDA" w14:textId="07E75607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Хипотезе/Истраживачка питања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B69D8D1" w14:textId="4305FA57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6AF8B7C" w14:textId="469B22A2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2F3DA7D6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1D157" w14:textId="21DB00EE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Хипотезе/Истраживачка питања су јасне/а и конкретне/а. Произлазе из предмета истраживања. Исправно су формулиране/а.</w:t>
            </w:r>
          </w:p>
        </w:tc>
        <w:tc>
          <w:tcPr>
            <w:tcW w:w="748" w:type="dxa"/>
            <w:vAlign w:val="center"/>
          </w:tcPr>
          <w:p w14:paraId="4152BEDC" w14:textId="4824878C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1E70C255" w14:textId="3C70D249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66DC0A7F" w14:textId="4F401ED9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228B9F40" w14:textId="69EC4CFC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69306A" w14:textId="29525DC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1B734E5E" w14:textId="57E55DC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1068CC81" w14:textId="154BB97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1F7A3B32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43799DBE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B5C78D5" w14:textId="72493AE5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Узорак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3BAB9258" w14:textId="48D6C844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401A13E2" w14:textId="4B048AC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415EF834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5574B" w14:textId="0ECEB79E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Узорак је јасно описан и образложен. Наведена је планирана величина узорка.  </w:t>
            </w:r>
          </w:p>
        </w:tc>
        <w:tc>
          <w:tcPr>
            <w:tcW w:w="748" w:type="dxa"/>
            <w:vAlign w:val="center"/>
          </w:tcPr>
          <w:p w14:paraId="0339A5C0" w14:textId="1516F51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986AF9" w14:textId="2CC4DADB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534CC373" w14:textId="170CCE3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42F30053" w14:textId="614EDDFA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7F60390E" w14:textId="29A6B82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979C42D" w14:textId="7BF3A56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339110AE" w14:textId="4D1E511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5F39A43F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4046E527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364AB45" w14:textId="23F6F315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Метода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7B16A3F" w14:textId="0E8C787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1C45E3F5" w14:textId="766BFD9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29601957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D704" w14:textId="2A34055B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Метода прикупљања података је адекватна и јасно описана. У случају кориштења више метода, објашњења је њихова комплементарност.  </w:t>
            </w:r>
          </w:p>
        </w:tc>
        <w:tc>
          <w:tcPr>
            <w:tcW w:w="748" w:type="dxa"/>
            <w:vAlign w:val="center"/>
          </w:tcPr>
          <w:p w14:paraId="3159784B" w14:textId="1F18C66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6011E37" w14:textId="148127DB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03F1180C" w14:textId="39E2B162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533445B2" w14:textId="48BBD89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1762A67E" w14:textId="6971DAF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3E99E7AC" w14:textId="4FEA576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5B176977" w14:textId="6C28C9AF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2C35DCB0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05C49155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A033581" w14:textId="241BEC21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Анализа података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31B9CE2" w14:textId="1BDE381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(0-6)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355E8296" w14:textId="529034C2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18593F46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81F60" w14:textId="1EBCEF66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Метода анализе података је адекватна и јасно описана. У случају кориштења више метода, објашњења је њихова комплементарност.</w:t>
            </w:r>
          </w:p>
        </w:tc>
        <w:tc>
          <w:tcPr>
            <w:tcW w:w="748" w:type="dxa"/>
            <w:vAlign w:val="center"/>
          </w:tcPr>
          <w:p w14:paraId="7EE295FC" w14:textId="73CE3DA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748" w:type="dxa"/>
            <w:vAlign w:val="center"/>
          </w:tcPr>
          <w:p w14:paraId="55A0E01A" w14:textId="4A200BE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748" w:type="dxa"/>
            <w:vAlign w:val="center"/>
          </w:tcPr>
          <w:p w14:paraId="17C23385" w14:textId="4A758DD6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748" w:type="dxa"/>
            <w:vAlign w:val="center"/>
          </w:tcPr>
          <w:p w14:paraId="103F2247" w14:textId="1ACF1A52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748" w:type="dxa"/>
            <w:vAlign w:val="center"/>
          </w:tcPr>
          <w:p w14:paraId="6112B0AB" w14:textId="16316B8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748" w:type="dxa"/>
            <w:vAlign w:val="center"/>
          </w:tcPr>
          <w:p w14:paraId="251076C6" w14:textId="00F69BD8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748" w:type="dxa"/>
            <w:vAlign w:val="center"/>
          </w:tcPr>
          <w:p w14:paraId="7CEF1A4D" w14:textId="0FC56EBC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7BD0E7CB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809FB" w:rsidRPr="00E071B4" w14:paraId="161A6ED5" w14:textId="77777777" w:rsidTr="001125B6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6B8EA6E" w14:textId="6DBDC998" w:rsidR="006809FB" w:rsidRPr="00E071B4" w:rsidRDefault="001125B6" w:rsidP="006809FB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Б) Збир бодова за главни дио пријаве пројекта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F067745" w14:textId="64AD4307" w:rsidR="006809FB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/3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3A04FC0C" w14:textId="77777777" w:rsidR="00240AC4" w:rsidRPr="00E071B4" w:rsidRDefault="00240AC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F9BC45D" w14:textId="635F86C1" w:rsidR="00906771" w:rsidRPr="00E071B4" w:rsidRDefault="001125B6" w:rsidP="001125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1125B6">
        <w:rPr>
          <w:rFonts w:ascii="Times New Roman" w:hAnsi="Times New Roman" w:cs="Times New Roman"/>
          <w:sz w:val="24"/>
          <w:szCs w:val="24"/>
          <w:lang w:val="hr-BA"/>
        </w:rPr>
        <w:t>Ц)    ЗАВРШНИ ДИО ПРОЈЕКТА</w:t>
      </w:r>
      <w:r w:rsidR="00906771" w:rsidRPr="00E071B4">
        <w:rPr>
          <w:rFonts w:ascii="Times New Roman" w:hAnsi="Times New Roman" w:cs="Times New Roman"/>
          <w:sz w:val="24"/>
          <w:szCs w:val="24"/>
          <w:lang w:val="hr-BA"/>
        </w:rPr>
        <w:t>ZAVRŠNI DIO PROJEKTA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8"/>
        <w:gridCol w:w="1047"/>
        <w:gridCol w:w="698"/>
        <w:gridCol w:w="349"/>
        <w:gridCol w:w="1047"/>
        <w:gridCol w:w="349"/>
        <w:gridCol w:w="698"/>
        <w:gridCol w:w="1048"/>
        <w:gridCol w:w="1756"/>
      </w:tblGrid>
      <w:tr w:rsidR="001125B6" w:rsidRPr="00E071B4" w14:paraId="0889FA17" w14:textId="77777777" w:rsidTr="001125B6">
        <w:tc>
          <w:tcPr>
            <w:tcW w:w="5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D24B5A4" w14:textId="310ECB6E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Очекивани резултати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2D22A75D" w14:textId="4164789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(0-4)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5793C29D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7BD5C7E6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BFC41" w14:textId="3089E0B6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Очекивани резултати истраживања у виду сазнања, спознаја, открића или помака су јасно наведени и образложени.</w:t>
            </w:r>
          </w:p>
        </w:tc>
        <w:tc>
          <w:tcPr>
            <w:tcW w:w="1047" w:type="dxa"/>
            <w:vAlign w:val="center"/>
          </w:tcPr>
          <w:p w14:paraId="2FCD9AC7" w14:textId="097AF863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047" w:type="dxa"/>
            <w:gridSpan w:val="2"/>
            <w:vAlign w:val="center"/>
          </w:tcPr>
          <w:p w14:paraId="7DB7949D" w14:textId="4D97A87C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047" w:type="dxa"/>
            <w:vAlign w:val="center"/>
          </w:tcPr>
          <w:p w14:paraId="06CD4074" w14:textId="4E27719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047" w:type="dxa"/>
            <w:gridSpan w:val="2"/>
            <w:vAlign w:val="center"/>
          </w:tcPr>
          <w:p w14:paraId="0B2E4789" w14:textId="5A3C9D5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1048" w:type="dxa"/>
            <w:vAlign w:val="center"/>
          </w:tcPr>
          <w:p w14:paraId="780C9529" w14:textId="626C1DD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7A896604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362ABE7" w14:textId="73F14C52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lastRenderedPageBreak/>
              <w:t>Очекиване практичне импликације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6F084848" w14:textId="3F6A9FA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(0-2)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063E38A9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5B54ED60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92C1" w14:textId="130E9260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Очекиване практичне импликације садрже јасан начин на који резултати истраживања пружају подршку доносиоцима одлука.</w:t>
            </w:r>
          </w:p>
        </w:tc>
        <w:tc>
          <w:tcPr>
            <w:tcW w:w="1745" w:type="dxa"/>
            <w:gridSpan w:val="2"/>
            <w:vAlign w:val="center"/>
          </w:tcPr>
          <w:p w14:paraId="6BEB9092" w14:textId="38AE31CE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7162C4C" w14:textId="0DB98FA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1697CA2" w14:textId="22C85E52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15057D6A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4236945" w14:textId="1FF7084B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Очекивана ограничења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02DEA06" w14:textId="07ADD780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(0-2)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7C77A518" w14:textId="673E9AB7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00A56922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8F865" w14:textId="71FEE6E3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Наведена очекивана ограничења су реална. Образложења истих су прихватљива.</w:t>
            </w:r>
          </w:p>
        </w:tc>
        <w:tc>
          <w:tcPr>
            <w:tcW w:w="1745" w:type="dxa"/>
            <w:gridSpan w:val="2"/>
            <w:vAlign w:val="center"/>
          </w:tcPr>
          <w:p w14:paraId="338B08DB" w14:textId="0B1C9904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77DF9006" w14:textId="635A944A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21C15D71" w14:textId="5101CAAB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22A6D07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1125B6" w:rsidRPr="00E071B4" w14:paraId="72EC86A5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431B01B" w14:textId="3CD84914" w:rsidR="001125B6" w:rsidRPr="001125B6" w:rsidRDefault="001125B6" w:rsidP="001125B6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Етички изазови истраживања</w:t>
            </w:r>
          </w:p>
        </w:tc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14:paraId="0C4F4984" w14:textId="23C57E15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 xml:space="preserve">Бодовање </w:t>
            </w:r>
            <w:r w:rsidRPr="00E071B4">
              <w:rPr>
                <w:rFonts w:ascii="Times New Roman" w:hAnsi="Times New Roman" w:cs="Times New Roman"/>
                <w:lang w:val="hr-BA"/>
              </w:rPr>
              <w:t>(0-2)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58C40479" w14:textId="3F99942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16305C">
              <w:rPr>
                <w:rFonts w:ascii="Times New Roman" w:hAnsi="Times New Roman" w:cs="Times New Roman"/>
                <w:lang w:val="hr-BA"/>
              </w:rPr>
              <w:t>Остварени бодови</w:t>
            </w:r>
          </w:p>
        </w:tc>
      </w:tr>
      <w:tr w:rsidR="001125B6" w:rsidRPr="00E071B4" w14:paraId="4CFAC41A" w14:textId="77777777" w:rsidTr="001125B6"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66F55" w14:textId="33D62DF5" w:rsidR="001125B6" w:rsidRPr="001125B6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Етички изазови су наведени. Јасно је образложено на који начин ће се наведени етички изазови превазићи.</w:t>
            </w:r>
          </w:p>
        </w:tc>
        <w:tc>
          <w:tcPr>
            <w:tcW w:w="1745" w:type="dxa"/>
            <w:gridSpan w:val="2"/>
            <w:vAlign w:val="center"/>
          </w:tcPr>
          <w:p w14:paraId="4D689C24" w14:textId="6326D231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1745" w:type="dxa"/>
            <w:gridSpan w:val="3"/>
            <w:vAlign w:val="center"/>
          </w:tcPr>
          <w:p w14:paraId="413AE2D3" w14:textId="24F7C9B4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1746" w:type="dxa"/>
            <w:gridSpan w:val="2"/>
            <w:vAlign w:val="center"/>
          </w:tcPr>
          <w:p w14:paraId="691640BE" w14:textId="4CC8D883" w:rsidR="001125B6" w:rsidRPr="00E071B4" w:rsidRDefault="001125B6" w:rsidP="001125B6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E071B4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</w:tcPr>
          <w:p w14:paraId="15BE9F87" w14:textId="77777777" w:rsidR="001125B6" w:rsidRPr="00E071B4" w:rsidRDefault="001125B6" w:rsidP="001125B6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F37AAF" w:rsidRPr="00E071B4" w14:paraId="672A47C1" w14:textId="77777777" w:rsidTr="001125B6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64BEEAAE" w14:textId="6A405D7F" w:rsidR="00F37AAF" w:rsidRPr="00E071B4" w:rsidRDefault="001125B6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Ц) Збир бодова за завршни дио пријаве пројекта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418A7C44" w:rsidR="00F37AAF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CB09BA" w:rsidRPr="00E071B4" w14:paraId="6B243F60" w14:textId="77777777" w:rsidTr="001125B6">
        <w:tc>
          <w:tcPr>
            <w:tcW w:w="11194" w:type="dxa"/>
            <w:gridSpan w:val="8"/>
            <w:shd w:val="clear" w:color="auto" w:fill="BFBFBF" w:themeFill="background1" w:themeFillShade="BF"/>
            <w:vAlign w:val="center"/>
          </w:tcPr>
          <w:p w14:paraId="3B54B877" w14:textId="7D1B3B04" w:rsidR="00CB09BA" w:rsidRPr="00E071B4" w:rsidRDefault="001125B6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1125B6">
              <w:rPr>
                <w:rFonts w:ascii="Times New Roman" w:hAnsi="Times New Roman" w:cs="Times New Roman"/>
                <w:b/>
                <w:bCs/>
                <w:lang w:val="hr-BA"/>
              </w:rPr>
              <w:t>УКУПАН БРОЈ БОДОВА (Збир редова А+Б+Ц)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148D1C58" w:rsidR="00CB09BA" w:rsidRPr="00E071B4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6B7833" w:rsidRPr="00E071B4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E071B4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E071B4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B09BA" w:rsidRPr="00E071B4" w14:paraId="304F8A15" w14:textId="77777777" w:rsidTr="0012128B">
        <w:tc>
          <w:tcPr>
            <w:tcW w:w="12950" w:type="dxa"/>
            <w:shd w:val="clear" w:color="auto" w:fill="F2F2F2" w:themeFill="background1" w:themeFillShade="F2"/>
          </w:tcPr>
          <w:p w14:paraId="72B1F6A2" w14:textId="34418A08" w:rsidR="00CB09BA" w:rsidRPr="00E071B4" w:rsidRDefault="001125B6" w:rsidP="00CB09BA">
            <w:pPr>
              <w:rPr>
                <w:rFonts w:ascii="Times New Roman" w:hAnsi="Times New Roman" w:cs="Times New Roman"/>
                <w:lang w:val="hr-BA"/>
              </w:rPr>
            </w:pPr>
            <w:r w:rsidRPr="001125B6">
              <w:rPr>
                <w:rFonts w:ascii="Times New Roman" w:hAnsi="Times New Roman" w:cs="Times New Roman"/>
                <w:lang w:val="hr-BA"/>
              </w:rPr>
              <w:t>Описни коментар рецензента:</w:t>
            </w:r>
            <w:bookmarkStart w:id="0" w:name="_GoBack"/>
            <w:bookmarkEnd w:id="0"/>
          </w:p>
        </w:tc>
      </w:tr>
      <w:tr w:rsidR="00CB09BA" w:rsidRPr="00E071B4" w14:paraId="078321B7" w14:textId="77777777" w:rsidTr="002C3946">
        <w:tc>
          <w:tcPr>
            <w:tcW w:w="12950" w:type="dxa"/>
            <w:shd w:val="clear" w:color="auto" w:fill="F2F2F2" w:themeFill="background1" w:themeFillShade="F2"/>
          </w:tcPr>
          <w:p w14:paraId="459D98E5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67F99F62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1C1CB6F6" w14:textId="77777777" w:rsidR="00CB09BA" w:rsidRPr="00E071B4" w:rsidRDefault="00CB09BA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  <w:p w14:paraId="04673C5B" w14:textId="1241BFFE" w:rsidR="00CB09BA" w:rsidRPr="00E071B4" w:rsidRDefault="00CB09BA" w:rsidP="00CB09BA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2704C0BA" w14:textId="77777777" w:rsidR="00CB09BA" w:rsidRPr="00E071B4" w:rsidRDefault="00CB09BA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CB09BA" w:rsidRPr="00E071B4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D57DB" w14:textId="77777777" w:rsidR="00D30913" w:rsidRDefault="00D30913" w:rsidP="00FA2DB4">
      <w:pPr>
        <w:spacing w:after="0" w:line="240" w:lineRule="auto"/>
      </w:pPr>
      <w:r>
        <w:separator/>
      </w:r>
    </w:p>
  </w:endnote>
  <w:endnote w:type="continuationSeparator" w:id="0">
    <w:p w14:paraId="60F5421B" w14:textId="77777777" w:rsidR="00D30913" w:rsidRDefault="00D30913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B0E83" w14:textId="77777777" w:rsidR="00D30913" w:rsidRDefault="00D30913" w:rsidP="00FA2DB4">
      <w:pPr>
        <w:spacing w:after="0" w:line="240" w:lineRule="auto"/>
      </w:pPr>
      <w:r>
        <w:separator/>
      </w:r>
    </w:p>
  </w:footnote>
  <w:footnote w:type="continuationSeparator" w:id="0">
    <w:p w14:paraId="3ECE02F7" w14:textId="77777777" w:rsidR="00D30913" w:rsidRDefault="00D30913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6A42EFE4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1369"/>
    <w:multiLevelType w:val="hybridMultilevel"/>
    <w:tmpl w:val="8A30C114"/>
    <w:lvl w:ilvl="0" w:tplc="C756C3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85AB4"/>
    <w:rsid w:val="000B29EA"/>
    <w:rsid w:val="001125B6"/>
    <w:rsid w:val="0016305C"/>
    <w:rsid w:val="001B1BD1"/>
    <w:rsid w:val="001F081E"/>
    <w:rsid w:val="0022771D"/>
    <w:rsid w:val="00240AC4"/>
    <w:rsid w:val="002A50E9"/>
    <w:rsid w:val="002B0BAA"/>
    <w:rsid w:val="003671FC"/>
    <w:rsid w:val="0037030A"/>
    <w:rsid w:val="003830A6"/>
    <w:rsid w:val="003C4B1E"/>
    <w:rsid w:val="0040155D"/>
    <w:rsid w:val="004E7EA2"/>
    <w:rsid w:val="0051459E"/>
    <w:rsid w:val="00540830"/>
    <w:rsid w:val="00544AE3"/>
    <w:rsid w:val="00592C39"/>
    <w:rsid w:val="00646F3F"/>
    <w:rsid w:val="00657DAF"/>
    <w:rsid w:val="00680002"/>
    <w:rsid w:val="006809FB"/>
    <w:rsid w:val="006B7833"/>
    <w:rsid w:val="00795AC3"/>
    <w:rsid w:val="007B2BA7"/>
    <w:rsid w:val="007D7317"/>
    <w:rsid w:val="007E7614"/>
    <w:rsid w:val="00850BB9"/>
    <w:rsid w:val="008D1AD1"/>
    <w:rsid w:val="008D7026"/>
    <w:rsid w:val="008F296A"/>
    <w:rsid w:val="00906771"/>
    <w:rsid w:val="00914B95"/>
    <w:rsid w:val="0093026E"/>
    <w:rsid w:val="00935704"/>
    <w:rsid w:val="00962D4B"/>
    <w:rsid w:val="009E4F8C"/>
    <w:rsid w:val="009F4128"/>
    <w:rsid w:val="00A04279"/>
    <w:rsid w:val="00A07878"/>
    <w:rsid w:val="00A20597"/>
    <w:rsid w:val="00A31664"/>
    <w:rsid w:val="00A55A8C"/>
    <w:rsid w:val="00AE3E42"/>
    <w:rsid w:val="00B030F7"/>
    <w:rsid w:val="00B578B3"/>
    <w:rsid w:val="00B843C6"/>
    <w:rsid w:val="00BC3EE6"/>
    <w:rsid w:val="00BE40A4"/>
    <w:rsid w:val="00BF3AB0"/>
    <w:rsid w:val="00C37018"/>
    <w:rsid w:val="00C952E3"/>
    <w:rsid w:val="00CB09BA"/>
    <w:rsid w:val="00D20C05"/>
    <w:rsid w:val="00D30913"/>
    <w:rsid w:val="00D4527F"/>
    <w:rsid w:val="00DD4FBF"/>
    <w:rsid w:val="00E071B4"/>
    <w:rsid w:val="00E635B8"/>
    <w:rsid w:val="00E83694"/>
    <w:rsid w:val="00EB5B4B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0793-A462-47E0-9766-5625D60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5</cp:revision>
  <cp:lastPrinted>2025-06-02T08:26:00Z</cp:lastPrinted>
  <dcterms:created xsi:type="dcterms:W3CDTF">2025-06-02T08:27:00Z</dcterms:created>
  <dcterms:modified xsi:type="dcterms:W3CDTF">2025-06-02T10:42:00Z</dcterms:modified>
</cp:coreProperties>
</file>